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239F" w14:textId="4B711878" w:rsidR="007F7080" w:rsidRDefault="00E60F06">
      <w:r>
        <w:t>October 25, 2020</w:t>
      </w:r>
    </w:p>
    <w:p w14:paraId="354C5FE0" w14:textId="0DA8EF21" w:rsidR="00E60F06" w:rsidRDefault="00E60F06">
      <w:r>
        <w:t>Advance Written Answers Prepared for Hearing of the Affordable Housing Trust Fund Commission on October 27, 2020</w:t>
      </w:r>
    </w:p>
    <w:p w14:paraId="794418CA" w14:textId="2DB759C8" w:rsidR="00E60F06" w:rsidRPr="00E60F06" w:rsidRDefault="00E60F06" w:rsidP="00E60F06">
      <w:pPr>
        <w:spacing w:after="0" w:line="240" w:lineRule="auto"/>
        <w:rPr>
          <w:b/>
          <w:bCs/>
          <w:u w:val="single"/>
        </w:rPr>
      </w:pPr>
      <w:r w:rsidRPr="00E60F06">
        <w:rPr>
          <w:b/>
          <w:bCs/>
          <w:u w:val="single"/>
        </w:rPr>
        <w:t>Maryland Legal Aid</w:t>
      </w:r>
    </w:p>
    <w:p w14:paraId="4A3D925A" w14:textId="00AE6304" w:rsidR="00E60F06" w:rsidRDefault="00E60F06" w:rsidP="00E60F06">
      <w:pPr>
        <w:spacing w:after="0" w:line="240" w:lineRule="auto"/>
      </w:pPr>
      <w:r>
        <w:t>Douglas Nivens</w:t>
      </w:r>
    </w:p>
    <w:p w14:paraId="3D194641" w14:textId="77777777" w:rsidR="00E60F06" w:rsidRPr="00E60F06" w:rsidRDefault="00E60F06" w:rsidP="00E60F06">
      <w:pPr>
        <w:spacing w:after="0" w:line="240" w:lineRule="auto"/>
      </w:pPr>
    </w:p>
    <w:p w14:paraId="37246CD3"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What housing/utility-related assistance can your organization provide?</w:t>
      </w:r>
    </w:p>
    <w:p w14:paraId="54FC5382" w14:textId="24EA76D1" w:rsidR="00E60F06" w:rsidRPr="00E60F06" w:rsidRDefault="00E60F06" w:rsidP="00E60F06">
      <w:pPr>
        <w:ind w:left="720"/>
      </w:pPr>
      <w:r w:rsidRPr="00E60F06">
        <w:t>Maryland Legal Aid is non-profit law firm for people who are low-income. We offer a broad range of services, including legal advice, brief legal assistance, information and referrals, community education, and representation in litigation. We often provide legal representation in cases that involve unlawful evictions, unsafe or dangerous housing conditions, denial of income assistance from federal and state agencies, and resolving subsidized housing problems.</w:t>
      </w:r>
    </w:p>
    <w:p w14:paraId="6F1C8787"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What are the main eligibility criteria?</w:t>
      </w:r>
    </w:p>
    <w:p w14:paraId="688ECC91" w14:textId="51DD01BF" w:rsidR="00E60F06" w:rsidRPr="00E60F06" w:rsidRDefault="00E60F06" w:rsidP="00E60F06">
      <w:pPr>
        <w:ind w:left="720"/>
      </w:pPr>
      <w:r w:rsidRPr="00E60F06">
        <w:t xml:space="preserve">Before Maryland Legal Aid assist any person, we must verify income, family size, assets, citizenship status, and other information. We do not accept criminal, personal injury, or traffic court matters. United States citizens, lawful permanent residents and certain other categories of immigrants are eligible for our services. Citizenship status is kept confidential and will not be reported to any government agencies. We do not handle immigration matters. </w:t>
      </w:r>
    </w:p>
    <w:p w14:paraId="494ABED3"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How can residents apply for assistance?</w:t>
      </w:r>
    </w:p>
    <w:p w14:paraId="12CF99A2" w14:textId="180C046C" w:rsidR="00E60F06" w:rsidRPr="00E60F06" w:rsidRDefault="00E60F06" w:rsidP="00E60F06">
      <w:pPr>
        <w:ind w:left="720"/>
      </w:pPr>
      <w:r w:rsidRPr="00E60F06">
        <w:t xml:space="preserve">Maryland Legal Aid does not provide financial assistance to our clients. We work with other social service organizations and charities to refer potential client. </w:t>
      </w:r>
    </w:p>
    <w:p w14:paraId="4145A4E8"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How much funding do you have for this program?</w:t>
      </w:r>
    </w:p>
    <w:p w14:paraId="13263A57" w14:textId="20126493" w:rsidR="00E60F06" w:rsidRPr="00E60F06" w:rsidRDefault="00E60F06" w:rsidP="00E60F06">
      <w:pPr>
        <w:ind w:left="720"/>
      </w:pPr>
      <w:r w:rsidRPr="00E60F06">
        <w:t>N/A</w:t>
      </w:r>
    </w:p>
    <w:p w14:paraId="3C98E2A3"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What outreach/education efforts have you made recently to connect with City residents and how have those outreach efforts navigated the digital divide?</w:t>
      </w:r>
    </w:p>
    <w:p w14:paraId="12269AD4" w14:textId="7CA91DDC" w:rsidR="00E60F06" w:rsidRPr="00E60F06" w:rsidRDefault="00E60F06" w:rsidP="00E60F06">
      <w:pPr>
        <w:ind w:left="720"/>
      </w:pPr>
      <w:r w:rsidRPr="00E60F06">
        <w:t xml:space="preserve">We have ongoing community outreach efforts throughout Baltimore City. Our attorneys frequently offer brief legal counseling in underserved neighborhoods and communities. Our attorneys are also involved with giving Tenant Know-Your-Rights presentations with libraries, local nonprofits, and tenant unions. </w:t>
      </w:r>
    </w:p>
    <w:p w14:paraId="6E0E73EE" w14:textId="77777777" w:rsidR="00E60F06" w:rsidRPr="00E60F06" w:rsidRDefault="00E60F06" w:rsidP="00E60F06">
      <w:pPr>
        <w:numPr>
          <w:ilvl w:val="0"/>
          <w:numId w:val="1"/>
        </w:numPr>
        <w:spacing w:after="0" w:line="240" w:lineRule="auto"/>
        <w:rPr>
          <w:rFonts w:eastAsia="Times New Roman"/>
        </w:rPr>
      </w:pPr>
      <w:r w:rsidRPr="00E60F06">
        <w:rPr>
          <w:rFonts w:eastAsia="Times New Roman"/>
        </w:rPr>
        <w:t>What are the main obstacles to residents obtaining assistance and how could those obstacles be addressed?</w:t>
      </w:r>
    </w:p>
    <w:p w14:paraId="3B826527" w14:textId="77777777" w:rsidR="00E60F06" w:rsidRPr="00E60F06" w:rsidRDefault="00E60F06" w:rsidP="00E60F06">
      <w:pPr>
        <w:ind w:left="720"/>
      </w:pPr>
      <w:r w:rsidRPr="00E60F06">
        <w:t xml:space="preserve">The COVID-19 pandemic has changed how we and other organizations and agencies deliver services. While our offices are open to the public, many agencies are still closed. Those closed doors limit the ability for residents without access to a computer or phone to get much needed financial assistance. We, along with other tenant advocates, are spreading the word about resources available to tenants who need help paying rent. However, most needs to be done. We need to provide residents a safe and efficient way to </w:t>
      </w:r>
      <w:r w:rsidRPr="00E60F06">
        <w:lastRenderedPageBreak/>
        <w:t xml:space="preserve">apply for benefits in person as well as utilize other community partners to send applications for rental assistance to the City Government. </w:t>
      </w:r>
    </w:p>
    <w:p w14:paraId="61B5A0EA" w14:textId="631BDE27" w:rsidR="00E60F06" w:rsidRDefault="00E60F06"/>
    <w:p w14:paraId="3F266558" w14:textId="430B4B00" w:rsidR="00E60F06" w:rsidRPr="00E60F06" w:rsidRDefault="00E60F06" w:rsidP="00E60F06">
      <w:pPr>
        <w:spacing w:after="0"/>
        <w:rPr>
          <w:b/>
          <w:bCs/>
          <w:u w:val="single"/>
        </w:rPr>
      </w:pPr>
      <w:r w:rsidRPr="00E60F06">
        <w:rPr>
          <w:b/>
          <w:bCs/>
          <w:u w:val="single"/>
        </w:rPr>
        <w:t>Office of People’s Counsel</w:t>
      </w:r>
    </w:p>
    <w:p w14:paraId="234923A1" w14:textId="2F7D46E4" w:rsidR="00E60F06" w:rsidRDefault="00E60F06" w:rsidP="00E60F06">
      <w:pPr>
        <w:spacing w:after="0"/>
      </w:pPr>
      <w:r>
        <w:t>Brandi Nieland</w:t>
      </w:r>
    </w:p>
    <w:p w14:paraId="74156A0C" w14:textId="77777777" w:rsidR="00E60F06" w:rsidRDefault="00E60F06" w:rsidP="00E60F06">
      <w:pPr>
        <w:spacing w:after="0"/>
      </w:pPr>
    </w:p>
    <w:p w14:paraId="35BCA0E8" w14:textId="77777777" w:rsidR="00E60F06" w:rsidRPr="007B4685"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What housing/utility-related assistance can your organization provide?</w:t>
      </w:r>
    </w:p>
    <w:p w14:paraId="2075AD1D" w14:textId="77777777" w:rsidR="00E60F06" w:rsidRDefault="00E60F06" w:rsidP="00E60F06">
      <w:pPr>
        <w:shd w:val="clear" w:color="auto" w:fill="FFFFFF"/>
        <w:spacing w:after="0" w:line="240" w:lineRule="auto"/>
        <w:rPr>
          <w:rFonts w:eastAsia="Times New Roman"/>
          <w:color w:val="222222"/>
        </w:rPr>
      </w:pPr>
    </w:p>
    <w:p w14:paraId="5D7EFA4A" w14:textId="77777777" w:rsidR="00E60F06" w:rsidRPr="007B4685" w:rsidRDefault="00E60F06" w:rsidP="00E60F06">
      <w:pPr>
        <w:shd w:val="clear" w:color="auto" w:fill="FFFFFF"/>
        <w:spacing w:after="0" w:line="240" w:lineRule="auto"/>
        <w:rPr>
          <w:rFonts w:eastAsia="Times New Roman"/>
          <w:color w:val="222222"/>
        </w:rPr>
      </w:pPr>
      <w:r w:rsidRPr="007B4685">
        <w:rPr>
          <w:rFonts w:eastAsia="Times New Roman"/>
          <w:color w:val="222222"/>
        </w:rPr>
        <w:t xml:space="preserve">The Maryland Office of People’s Counsel, sometimes known as OPC, is a State of Maryland agency, yet works independently to represent the interests of Maryland’s residential utility consumers. We work to give voice </w:t>
      </w:r>
      <w:r>
        <w:rPr>
          <w:rFonts w:eastAsia="Times New Roman"/>
          <w:color w:val="222222"/>
        </w:rPr>
        <w:t xml:space="preserve">to, </w:t>
      </w:r>
      <w:r w:rsidRPr="007B4685">
        <w:rPr>
          <w:rFonts w:eastAsia="Times New Roman"/>
          <w:color w:val="222222"/>
        </w:rPr>
        <w:t>and look out for</w:t>
      </w:r>
      <w:r>
        <w:rPr>
          <w:rFonts w:eastAsia="Times New Roman"/>
          <w:color w:val="222222"/>
        </w:rPr>
        <w:t>,</w:t>
      </w:r>
      <w:r w:rsidRPr="007B4685">
        <w:rPr>
          <w:rFonts w:eastAsia="Times New Roman"/>
          <w:color w:val="222222"/>
        </w:rPr>
        <w:t xml:space="preserve"> the best interest</w:t>
      </w:r>
      <w:r>
        <w:rPr>
          <w:rFonts w:eastAsia="Times New Roman"/>
          <w:color w:val="222222"/>
        </w:rPr>
        <w:t>s</w:t>
      </w:r>
      <w:r w:rsidRPr="007B4685">
        <w:rPr>
          <w:rFonts w:eastAsia="Times New Roman"/>
          <w:color w:val="222222"/>
        </w:rPr>
        <w:t xml:space="preserve"> of consumers of electric, natural gas, telecommunications, and private water. OPC represents the interests of residential utility consumers before the Public Service Commission, federal regulatory agencies, and the courts. Every day OPC’s staff members address issues affecting the cost, quality, and reliability of utilit</w:t>
      </w:r>
      <w:r>
        <w:rPr>
          <w:rFonts w:eastAsia="Times New Roman"/>
          <w:color w:val="222222"/>
        </w:rPr>
        <w:t xml:space="preserve">y services </w:t>
      </w:r>
      <w:r w:rsidRPr="007B4685">
        <w:rPr>
          <w:rFonts w:eastAsia="Times New Roman"/>
          <w:color w:val="222222"/>
        </w:rPr>
        <w:t>in our state</w:t>
      </w:r>
      <w:r>
        <w:rPr>
          <w:rFonts w:eastAsia="Times New Roman"/>
          <w:color w:val="222222"/>
        </w:rPr>
        <w:t>, as well as consumer protection issues related to retail energy suppliers</w:t>
      </w:r>
      <w:r w:rsidRPr="007B4685">
        <w:rPr>
          <w:rFonts w:eastAsia="Times New Roman"/>
          <w:color w:val="222222"/>
        </w:rPr>
        <w:t xml:space="preserve">. OPC functions primarily as a </w:t>
      </w:r>
      <w:r>
        <w:rPr>
          <w:rFonts w:eastAsia="Times New Roman"/>
          <w:color w:val="222222"/>
        </w:rPr>
        <w:t xml:space="preserve">consumer </w:t>
      </w:r>
      <w:r w:rsidRPr="007B4685">
        <w:rPr>
          <w:rFonts w:eastAsia="Times New Roman"/>
          <w:color w:val="222222"/>
        </w:rPr>
        <w:t>law office</w:t>
      </w:r>
      <w:r>
        <w:rPr>
          <w:rFonts w:eastAsia="Times New Roman"/>
          <w:color w:val="222222"/>
        </w:rPr>
        <w:t>, although</w:t>
      </w:r>
      <w:r w:rsidRPr="007B4685">
        <w:rPr>
          <w:rFonts w:eastAsia="Times New Roman"/>
          <w:color w:val="222222"/>
        </w:rPr>
        <w:t xml:space="preserve"> </w:t>
      </w:r>
      <w:r>
        <w:rPr>
          <w:rFonts w:eastAsia="Times New Roman"/>
          <w:color w:val="222222"/>
        </w:rPr>
        <w:t xml:space="preserve">we </w:t>
      </w:r>
      <w:r w:rsidRPr="007B4685">
        <w:rPr>
          <w:rFonts w:eastAsia="Times New Roman"/>
          <w:color w:val="222222"/>
        </w:rPr>
        <w:t>do not represent individuals in cases. As such, OPC’s advocacy touches the lives of every resident in Maryland.</w:t>
      </w:r>
    </w:p>
    <w:p w14:paraId="6B54D108" w14:textId="77777777" w:rsidR="00E60F06" w:rsidRPr="007B4685" w:rsidRDefault="00E60F06" w:rsidP="00E60F06">
      <w:pPr>
        <w:shd w:val="clear" w:color="auto" w:fill="FFFFFF"/>
        <w:spacing w:after="0" w:line="240" w:lineRule="auto"/>
        <w:rPr>
          <w:rFonts w:eastAsia="Times New Roman"/>
          <w:color w:val="222222"/>
        </w:rPr>
      </w:pPr>
    </w:p>
    <w:p w14:paraId="2FE40C2E" w14:textId="77777777" w:rsidR="00E60F06" w:rsidRPr="007B4685" w:rsidRDefault="00E60F06" w:rsidP="00E60F06">
      <w:pPr>
        <w:shd w:val="clear" w:color="auto" w:fill="FFFFFF"/>
        <w:spacing w:after="0" w:line="240" w:lineRule="auto"/>
        <w:rPr>
          <w:rFonts w:eastAsia="Times New Roman"/>
          <w:color w:val="222222"/>
        </w:rPr>
      </w:pPr>
      <w:r w:rsidRPr="007B4685">
        <w:rPr>
          <w:rFonts w:eastAsia="Times New Roman"/>
          <w:color w:val="222222"/>
        </w:rPr>
        <w:t>OPC also has a Consumer Assistance Unit in which we provide advocacy services to eligible individuals to help solve disputes with their utilities, educate consumers about their rights, and answer questions about complex utility situations. The Consumer Assistance Unit provides</w:t>
      </w:r>
      <w:r>
        <w:rPr>
          <w:rFonts w:eastAsia="Times New Roman"/>
          <w:color w:val="222222"/>
        </w:rPr>
        <w:t xml:space="preserve"> outreach and </w:t>
      </w:r>
      <w:r w:rsidRPr="007B4685">
        <w:rPr>
          <w:rFonts w:eastAsia="Times New Roman"/>
          <w:color w:val="222222"/>
        </w:rPr>
        <w:t>training to organizations on a variety of</w:t>
      </w:r>
      <w:r>
        <w:rPr>
          <w:rFonts w:eastAsia="Times New Roman"/>
          <w:color w:val="222222"/>
        </w:rPr>
        <w:t xml:space="preserve"> utility</w:t>
      </w:r>
      <w:r w:rsidRPr="007B4685">
        <w:rPr>
          <w:rFonts w:eastAsia="Times New Roman"/>
          <w:color w:val="222222"/>
        </w:rPr>
        <w:t xml:space="preserve"> consumer rights issues and utility topics. We also publish informational materials to our website to be used by residential utility consumers. These documents can be found at </w:t>
      </w:r>
      <w:hyperlink r:id="rId5" w:history="1">
        <w:r w:rsidRPr="007B4685">
          <w:rPr>
            <w:rStyle w:val="Hyperlink"/>
            <w:rFonts w:eastAsia="Times New Roman"/>
          </w:rPr>
          <w:t>www.opc.maryland.gov</w:t>
        </w:r>
      </w:hyperlink>
      <w:r w:rsidRPr="007B4685">
        <w:rPr>
          <w:rFonts w:eastAsia="Times New Roman"/>
          <w:color w:val="222222"/>
        </w:rPr>
        <w:t>.</w:t>
      </w:r>
      <w:r>
        <w:rPr>
          <w:rFonts w:eastAsia="Times New Roman"/>
          <w:color w:val="222222"/>
        </w:rPr>
        <w:t xml:space="preserve">  OPC also responds to individual or agency questions related to utility services, rates and bills, and retail energy suppliers, and provides direct assistance with bill payment issues in limited circumstances.</w:t>
      </w:r>
    </w:p>
    <w:p w14:paraId="476347D0" w14:textId="77777777" w:rsidR="00E60F06" w:rsidRPr="00CB4CE7" w:rsidRDefault="00E60F06" w:rsidP="00E60F06">
      <w:pPr>
        <w:shd w:val="clear" w:color="auto" w:fill="FFFFFF"/>
        <w:spacing w:after="0" w:line="240" w:lineRule="auto"/>
        <w:rPr>
          <w:rFonts w:eastAsia="Times New Roman"/>
          <w:color w:val="222222"/>
        </w:rPr>
      </w:pPr>
    </w:p>
    <w:p w14:paraId="46C6D01A" w14:textId="77777777" w:rsidR="00E60F06" w:rsidRPr="007B4685"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What are the main eligibility criteria?</w:t>
      </w:r>
    </w:p>
    <w:p w14:paraId="542A519B" w14:textId="77777777" w:rsidR="00E60F06" w:rsidRDefault="00E60F06" w:rsidP="00E60F06">
      <w:pPr>
        <w:shd w:val="clear" w:color="auto" w:fill="FFFFFF"/>
        <w:spacing w:after="0" w:line="240" w:lineRule="auto"/>
        <w:rPr>
          <w:rFonts w:eastAsia="Times New Roman"/>
          <w:color w:val="222222"/>
        </w:rPr>
      </w:pPr>
    </w:p>
    <w:p w14:paraId="7689912E" w14:textId="77777777" w:rsidR="00E60F06" w:rsidRPr="007B4685" w:rsidRDefault="00E60F06" w:rsidP="00E60F06">
      <w:pPr>
        <w:shd w:val="clear" w:color="auto" w:fill="FFFFFF"/>
        <w:spacing w:after="0" w:line="240" w:lineRule="auto"/>
        <w:rPr>
          <w:rFonts w:eastAsia="Times New Roman"/>
          <w:color w:val="222222"/>
        </w:rPr>
      </w:pPr>
      <w:r w:rsidRPr="007B4685">
        <w:rPr>
          <w:rFonts w:eastAsia="Times New Roman"/>
          <w:color w:val="222222"/>
        </w:rPr>
        <w:t xml:space="preserve">The Office of People’s Counsel </w:t>
      </w:r>
      <w:r>
        <w:rPr>
          <w:rFonts w:eastAsia="Times New Roman"/>
          <w:color w:val="222222"/>
        </w:rPr>
        <w:t xml:space="preserve">does not represent individual </w:t>
      </w:r>
      <w:proofErr w:type="gramStart"/>
      <w:r>
        <w:rPr>
          <w:rFonts w:eastAsia="Times New Roman"/>
          <w:color w:val="222222"/>
        </w:rPr>
        <w:t>customers, but</w:t>
      </w:r>
      <w:proofErr w:type="gramEnd"/>
      <w:r>
        <w:rPr>
          <w:rFonts w:eastAsia="Times New Roman"/>
          <w:color w:val="222222"/>
        </w:rPr>
        <w:t xml:space="preserve"> </w:t>
      </w:r>
      <w:r w:rsidRPr="007B4685">
        <w:rPr>
          <w:rFonts w:eastAsia="Times New Roman"/>
          <w:color w:val="222222"/>
        </w:rPr>
        <w:t xml:space="preserve">serves </w:t>
      </w:r>
      <w:r>
        <w:rPr>
          <w:rFonts w:eastAsia="Times New Roman"/>
          <w:color w:val="222222"/>
        </w:rPr>
        <w:t xml:space="preserve">the interests of </w:t>
      </w:r>
      <w:r w:rsidRPr="007B4685">
        <w:rPr>
          <w:rFonts w:eastAsia="Times New Roman"/>
          <w:color w:val="222222"/>
        </w:rPr>
        <w:t>all residential utility consumers in Maryland.</w:t>
      </w:r>
      <w:r>
        <w:rPr>
          <w:rFonts w:eastAsia="Times New Roman"/>
          <w:color w:val="222222"/>
        </w:rPr>
        <w:t xml:space="preserve">  </w:t>
      </w:r>
    </w:p>
    <w:p w14:paraId="169384CE" w14:textId="77777777" w:rsidR="00E60F06" w:rsidRPr="00CB4CE7" w:rsidRDefault="00E60F06" w:rsidP="00E60F06">
      <w:pPr>
        <w:shd w:val="clear" w:color="auto" w:fill="FFFFFF"/>
        <w:spacing w:after="0" w:line="240" w:lineRule="auto"/>
        <w:rPr>
          <w:rFonts w:eastAsia="Times New Roman"/>
          <w:color w:val="222222"/>
        </w:rPr>
      </w:pPr>
    </w:p>
    <w:p w14:paraId="345A8650" w14:textId="77777777" w:rsidR="00E60F06" w:rsidRPr="007B4685"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How can residents apply for assistance?</w:t>
      </w:r>
    </w:p>
    <w:p w14:paraId="0FDF7CBD" w14:textId="77777777" w:rsidR="00E60F06" w:rsidRDefault="00E60F06" w:rsidP="00E60F06">
      <w:pPr>
        <w:shd w:val="clear" w:color="auto" w:fill="FFFFFF"/>
        <w:spacing w:after="0" w:line="240" w:lineRule="auto"/>
        <w:rPr>
          <w:rFonts w:eastAsia="Times New Roman"/>
          <w:color w:val="222222"/>
        </w:rPr>
      </w:pPr>
    </w:p>
    <w:p w14:paraId="0BC111B1" w14:textId="77777777" w:rsidR="00E60F06" w:rsidRPr="007B4685" w:rsidRDefault="00E60F06" w:rsidP="00E60F06">
      <w:pPr>
        <w:shd w:val="clear" w:color="auto" w:fill="FFFFFF"/>
        <w:spacing w:after="0" w:line="240" w:lineRule="auto"/>
        <w:rPr>
          <w:rFonts w:eastAsia="Times New Roman"/>
          <w:color w:val="222222"/>
        </w:rPr>
      </w:pPr>
      <w:r>
        <w:rPr>
          <w:rFonts w:eastAsia="Times New Roman"/>
          <w:color w:val="222222"/>
        </w:rPr>
        <w:t xml:space="preserve">OPC does not administer assistance grants, but we do work with agencies and organizations that do provide that assistance. </w:t>
      </w:r>
      <w:r w:rsidRPr="007B4685">
        <w:rPr>
          <w:rFonts w:eastAsia="Times New Roman"/>
          <w:color w:val="222222"/>
        </w:rPr>
        <w:t>To reach out to the Office of People’s Counsel to discuss a complex utility matter you can connect with us through our email DLinfo_OPC@maryland.gov or call us at 410-767-8150.</w:t>
      </w:r>
    </w:p>
    <w:p w14:paraId="08D05B2B" w14:textId="77777777" w:rsidR="00E60F06" w:rsidRPr="00CB4CE7" w:rsidRDefault="00E60F06" w:rsidP="00E60F06">
      <w:pPr>
        <w:shd w:val="clear" w:color="auto" w:fill="FFFFFF"/>
        <w:spacing w:after="0" w:line="240" w:lineRule="auto"/>
        <w:rPr>
          <w:rFonts w:eastAsia="Times New Roman"/>
          <w:color w:val="222222"/>
        </w:rPr>
      </w:pPr>
    </w:p>
    <w:p w14:paraId="3C462603" w14:textId="77777777" w:rsidR="00E60F06" w:rsidRPr="007B4685"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How much funding do you have for this program?</w:t>
      </w:r>
    </w:p>
    <w:p w14:paraId="6A2D0D11" w14:textId="77777777" w:rsidR="00E60F06" w:rsidRDefault="00E60F06" w:rsidP="00E60F06">
      <w:pPr>
        <w:shd w:val="clear" w:color="auto" w:fill="FFFFFF"/>
        <w:spacing w:after="0" w:line="240" w:lineRule="auto"/>
        <w:rPr>
          <w:rFonts w:eastAsia="Times New Roman"/>
          <w:color w:val="222222"/>
        </w:rPr>
      </w:pPr>
    </w:p>
    <w:p w14:paraId="5D5B260E" w14:textId="77777777" w:rsidR="00E60F06" w:rsidRPr="007B4685" w:rsidRDefault="00E60F06" w:rsidP="00E60F06">
      <w:pPr>
        <w:shd w:val="clear" w:color="auto" w:fill="FFFFFF"/>
        <w:spacing w:after="0" w:line="240" w:lineRule="auto"/>
        <w:rPr>
          <w:rFonts w:eastAsia="Times New Roman"/>
          <w:color w:val="222222"/>
        </w:rPr>
      </w:pPr>
      <w:r w:rsidRPr="007B4685">
        <w:rPr>
          <w:rFonts w:eastAsia="Times New Roman"/>
          <w:color w:val="222222"/>
        </w:rPr>
        <w:t>We do not provide financial assistance.</w:t>
      </w:r>
      <w:r>
        <w:rPr>
          <w:rFonts w:eastAsia="Times New Roman"/>
          <w:color w:val="222222"/>
        </w:rPr>
        <w:t xml:space="preserve"> We do work with DHCD OHEP, the Fuel Fund and other agencies on assistance programs, and advocate before the Public Service Commission on issues affecting low-income and payment distressed customers.</w:t>
      </w:r>
    </w:p>
    <w:p w14:paraId="0CCFE1F9" w14:textId="77777777" w:rsidR="00E60F06" w:rsidRPr="00CB4CE7" w:rsidRDefault="00E60F06" w:rsidP="00E60F06">
      <w:pPr>
        <w:shd w:val="clear" w:color="auto" w:fill="FFFFFF"/>
        <w:spacing w:after="0" w:line="240" w:lineRule="auto"/>
        <w:rPr>
          <w:rFonts w:eastAsia="Times New Roman"/>
          <w:color w:val="222222"/>
        </w:rPr>
      </w:pPr>
    </w:p>
    <w:p w14:paraId="1E1CBCBD" w14:textId="77777777" w:rsidR="00E60F06" w:rsidRPr="007B4685"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What outreach/education efforts have you made recently to connect with City residents and how have those outreach efforts navigated the digital divide?</w:t>
      </w:r>
    </w:p>
    <w:p w14:paraId="4F8169BD" w14:textId="77777777" w:rsidR="00E60F06" w:rsidRDefault="00E60F06" w:rsidP="00E60F06">
      <w:pPr>
        <w:shd w:val="clear" w:color="auto" w:fill="FFFFFF"/>
        <w:spacing w:after="0" w:line="240" w:lineRule="auto"/>
        <w:rPr>
          <w:rFonts w:eastAsia="Times New Roman"/>
          <w:color w:val="222222"/>
        </w:rPr>
      </w:pPr>
    </w:p>
    <w:p w14:paraId="3D0506F0" w14:textId="2B4742C9" w:rsidR="00E60F06" w:rsidRPr="007B4685" w:rsidRDefault="00E60F06" w:rsidP="00E60F06">
      <w:pPr>
        <w:shd w:val="clear" w:color="auto" w:fill="FFFFFF"/>
        <w:spacing w:after="0" w:line="240" w:lineRule="auto"/>
        <w:rPr>
          <w:rFonts w:eastAsia="Times New Roman"/>
          <w:color w:val="222222"/>
        </w:rPr>
      </w:pPr>
      <w:r>
        <w:rPr>
          <w:rFonts w:eastAsia="Times New Roman"/>
          <w:color w:val="222222"/>
        </w:rPr>
        <w:t>During these</w:t>
      </w:r>
      <w:r w:rsidRPr="007B4685">
        <w:rPr>
          <w:rFonts w:eastAsia="Times New Roman"/>
          <w:color w:val="222222"/>
        </w:rPr>
        <w:t xml:space="preserve"> unprecedented time</w:t>
      </w:r>
      <w:r>
        <w:rPr>
          <w:rFonts w:eastAsia="Times New Roman"/>
          <w:color w:val="222222"/>
        </w:rPr>
        <w:t>s during this pandemic,</w:t>
      </w:r>
      <w:r w:rsidRPr="007B4685">
        <w:rPr>
          <w:rFonts w:eastAsia="Times New Roman"/>
          <w:color w:val="222222"/>
        </w:rPr>
        <w:t xml:space="preserve"> utility service has become more important than ever. </w:t>
      </w:r>
      <w:r>
        <w:rPr>
          <w:rFonts w:eastAsia="Times New Roman"/>
          <w:color w:val="222222"/>
        </w:rPr>
        <w:t>In</w:t>
      </w:r>
      <w:r w:rsidRPr="007B4685">
        <w:rPr>
          <w:rFonts w:eastAsia="Times New Roman"/>
          <w:color w:val="222222"/>
        </w:rPr>
        <w:t xml:space="preserve"> </w:t>
      </w:r>
      <w:r>
        <w:rPr>
          <w:rFonts w:eastAsia="Times New Roman"/>
          <w:color w:val="222222"/>
        </w:rPr>
        <w:t xml:space="preserve">our efforts to </w:t>
      </w:r>
      <w:r w:rsidRPr="007B4685">
        <w:rPr>
          <w:rFonts w:eastAsia="Times New Roman"/>
          <w:color w:val="222222"/>
        </w:rPr>
        <w:t xml:space="preserve">respond to these emerging needs OPC has worked to reach everyone, not just those with access to technology. We assist residential consumers over the phone to navigate complex utility situations. </w:t>
      </w:r>
      <w:r>
        <w:rPr>
          <w:rFonts w:eastAsia="Times New Roman"/>
          <w:color w:val="222222"/>
        </w:rPr>
        <w:t>During these phone consultations w</w:t>
      </w:r>
      <w:r w:rsidRPr="007B4685">
        <w:rPr>
          <w:rFonts w:eastAsia="Times New Roman"/>
          <w:color w:val="222222"/>
        </w:rPr>
        <w:t xml:space="preserve">e work with people to provide negotiation assistance, to understand their billing situation, and to </w:t>
      </w:r>
      <w:r>
        <w:rPr>
          <w:rFonts w:eastAsia="Times New Roman"/>
          <w:color w:val="222222"/>
        </w:rPr>
        <w:t xml:space="preserve">link </w:t>
      </w:r>
      <w:r w:rsidRPr="007B4685">
        <w:rPr>
          <w:rFonts w:eastAsia="Times New Roman"/>
          <w:color w:val="222222"/>
        </w:rPr>
        <w:t xml:space="preserve">them with other resources. In order to spread our reach </w:t>
      </w:r>
      <w:r>
        <w:rPr>
          <w:rFonts w:eastAsia="Times New Roman"/>
          <w:color w:val="222222"/>
        </w:rPr>
        <w:t xml:space="preserve">across the state </w:t>
      </w:r>
      <w:r w:rsidRPr="007B4685">
        <w:rPr>
          <w:rFonts w:eastAsia="Times New Roman"/>
          <w:color w:val="222222"/>
        </w:rPr>
        <w:t xml:space="preserve">we connect with a network of frontline organizations by providing free tools and training to help their clients as it relates to utility assistance and consumer protections. This outreach has included </w:t>
      </w:r>
      <w:r>
        <w:rPr>
          <w:rFonts w:eastAsia="Times New Roman"/>
          <w:color w:val="222222"/>
        </w:rPr>
        <w:t>creating educational materials, offering trainings, and developing partnerships. Beginning in September 2020, we have been participating in remote Utility Bill Clinics in p</w:t>
      </w:r>
      <w:r w:rsidRPr="007B4685">
        <w:rPr>
          <w:rFonts w:eastAsia="Times New Roman"/>
          <w:color w:val="222222"/>
        </w:rPr>
        <w:t>artner</w:t>
      </w:r>
      <w:r>
        <w:rPr>
          <w:rFonts w:eastAsia="Times New Roman"/>
          <w:color w:val="222222"/>
        </w:rPr>
        <w:t>ship</w:t>
      </w:r>
      <w:r w:rsidRPr="007B4685">
        <w:rPr>
          <w:rFonts w:eastAsia="Times New Roman"/>
          <w:color w:val="222222"/>
        </w:rPr>
        <w:t xml:space="preserve"> with Maryland Volunteer Lawyer Services and </w:t>
      </w:r>
      <w:r>
        <w:rPr>
          <w:rFonts w:eastAsia="Times New Roman"/>
          <w:color w:val="222222"/>
        </w:rPr>
        <w:t xml:space="preserve">the </w:t>
      </w:r>
      <w:r w:rsidRPr="007B4685">
        <w:rPr>
          <w:rFonts w:eastAsia="Times New Roman"/>
          <w:color w:val="222222"/>
        </w:rPr>
        <w:t>Pro Bono Resource Center</w:t>
      </w:r>
      <w:r>
        <w:rPr>
          <w:rFonts w:eastAsia="Times New Roman"/>
          <w:color w:val="222222"/>
        </w:rPr>
        <w:t>.</w:t>
      </w:r>
      <w:r w:rsidRPr="007B4685">
        <w:rPr>
          <w:rFonts w:eastAsia="Times New Roman"/>
          <w:color w:val="222222"/>
        </w:rPr>
        <w:t xml:space="preserve"> OPC also has</w:t>
      </w:r>
      <w:r>
        <w:rPr>
          <w:rFonts w:eastAsia="Times New Roman"/>
          <w:color w:val="222222"/>
        </w:rPr>
        <w:t xml:space="preserve"> teamed up with several wide-reaching non-</w:t>
      </w:r>
      <w:r w:rsidRPr="007B4685">
        <w:rPr>
          <w:rFonts w:eastAsia="Times New Roman"/>
          <w:color w:val="222222"/>
        </w:rPr>
        <w:t xml:space="preserve">profit organizations who deliver </w:t>
      </w:r>
      <w:r>
        <w:rPr>
          <w:rFonts w:eastAsia="Times New Roman"/>
          <w:color w:val="222222"/>
        </w:rPr>
        <w:t xml:space="preserve">food and meals </w:t>
      </w:r>
      <w:r w:rsidRPr="007B4685">
        <w:rPr>
          <w:rFonts w:eastAsia="Times New Roman"/>
          <w:color w:val="222222"/>
        </w:rPr>
        <w:t>to some of our most vulnerable community members</w:t>
      </w:r>
      <w:r>
        <w:rPr>
          <w:rFonts w:eastAsia="Times New Roman"/>
          <w:color w:val="222222"/>
        </w:rPr>
        <w:t xml:space="preserve"> to help distribute information about different ways they can keep up with their energy bills.</w:t>
      </w:r>
    </w:p>
    <w:p w14:paraId="04E7EE52" w14:textId="77777777" w:rsidR="00E60F06" w:rsidRPr="00CB4CE7" w:rsidRDefault="00E60F06" w:rsidP="00E60F06">
      <w:pPr>
        <w:shd w:val="clear" w:color="auto" w:fill="FFFFFF"/>
        <w:spacing w:after="0" w:line="240" w:lineRule="auto"/>
        <w:rPr>
          <w:rFonts w:eastAsia="Times New Roman"/>
          <w:color w:val="222222"/>
        </w:rPr>
      </w:pPr>
    </w:p>
    <w:p w14:paraId="50AE7E0E" w14:textId="77777777" w:rsidR="00E60F06" w:rsidRDefault="00E60F06" w:rsidP="00E60F06">
      <w:pPr>
        <w:numPr>
          <w:ilvl w:val="0"/>
          <w:numId w:val="2"/>
        </w:numPr>
        <w:shd w:val="clear" w:color="auto" w:fill="FFFFFF"/>
        <w:spacing w:after="0" w:line="240" w:lineRule="auto"/>
        <w:rPr>
          <w:rFonts w:eastAsia="Times New Roman"/>
          <w:color w:val="222222"/>
        </w:rPr>
      </w:pPr>
      <w:r w:rsidRPr="00CB4CE7">
        <w:rPr>
          <w:rFonts w:eastAsia="Times New Roman"/>
          <w:color w:val="222222"/>
        </w:rPr>
        <w:t>What are the main obstacles to residents obtaining assistance and how could those obstacles be addressed?</w:t>
      </w:r>
    </w:p>
    <w:p w14:paraId="5126B6C0" w14:textId="77777777" w:rsidR="00E60F06" w:rsidRDefault="00E60F06" w:rsidP="00E60F06">
      <w:pPr>
        <w:shd w:val="clear" w:color="auto" w:fill="FFFFFF"/>
        <w:spacing w:after="0" w:line="240" w:lineRule="auto"/>
        <w:rPr>
          <w:rFonts w:eastAsia="Times New Roman"/>
          <w:color w:val="222222"/>
        </w:rPr>
      </w:pPr>
    </w:p>
    <w:p w14:paraId="3F09C4E2" w14:textId="67D9E991" w:rsidR="00E60F06" w:rsidRDefault="00E60F06" w:rsidP="00E60F06">
      <w:pPr>
        <w:shd w:val="clear" w:color="auto" w:fill="FFFFFF"/>
        <w:spacing w:after="0" w:line="240" w:lineRule="auto"/>
        <w:rPr>
          <w:rFonts w:eastAsia="Times New Roman"/>
          <w:color w:val="222222"/>
        </w:rPr>
      </w:pPr>
      <w:r>
        <w:rPr>
          <w:rFonts w:eastAsia="Times New Roman"/>
          <w:color w:val="222222"/>
        </w:rPr>
        <w:t xml:space="preserve">The obstacles around the state vary based on individual circumstance. For those who are newly underemployed or unemployed as a result of the pandemic, they may not be familiar with the resources and support available to them to help pay their energy bills. For households who are familiar with assistance programs, they may be struggling to figure out how to apply if they cannot go </w:t>
      </w:r>
      <w:proofErr w:type="gramStart"/>
      <w:r>
        <w:rPr>
          <w:rFonts w:eastAsia="Times New Roman"/>
          <w:color w:val="222222"/>
        </w:rPr>
        <w:t>in to</w:t>
      </w:r>
      <w:proofErr w:type="gramEnd"/>
      <w:r>
        <w:rPr>
          <w:rFonts w:eastAsia="Times New Roman"/>
          <w:color w:val="222222"/>
        </w:rPr>
        <w:t xml:space="preserve"> agency offices. As we enter the winter season and there is a continual need for remote work and learning, energy bills will grow at rates many families are not equipped to deal with. OPC will continue to act as an advocate for the best interests of all residential utility customers in Maryland. </w:t>
      </w:r>
    </w:p>
    <w:p w14:paraId="2DE243A2" w14:textId="77777777" w:rsidR="00E60F06" w:rsidRDefault="00E60F06" w:rsidP="00E60F06">
      <w:pPr>
        <w:shd w:val="clear" w:color="auto" w:fill="FFFFFF"/>
        <w:spacing w:after="0" w:line="240" w:lineRule="auto"/>
        <w:rPr>
          <w:rFonts w:eastAsia="Times New Roman"/>
          <w:color w:val="222222"/>
        </w:rPr>
      </w:pPr>
    </w:p>
    <w:p w14:paraId="25343B5F" w14:textId="5FD672FE" w:rsidR="00E60F06" w:rsidRDefault="00E60F06" w:rsidP="00E60F06">
      <w:pPr>
        <w:shd w:val="clear" w:color="auto" w:fill="FFFFFF"/>
        <w:spacing w:after="0" w:line="240" w:lineRule="auto"/>
        <w:rPr>
          <w:rFonts w:eastAsia="Times New Roman"/>
          <w:color w:val="222222"/>
        </w:rPr>
      </w:pPr>
    </w:p>
    <w:p w14:paraId="41065F0D" w14:textId="6D24868F" w:rsidR="00E60F06" w:rsidRPr="00916C7A" w:rsidRDefault="00E60F06" w:rsidP="00E60F06">
      <w:pPr>
        <w:shd w:val="clear" w:color="auto" w:fill="FFFFFF"/>
        <w:spacing w:after="0" w:line="240" w:lineRule="auto"/>
        <w:rPr>
          <w:rFonts w:eastAsia="Times New Roman"/>
          <w:b/>
          <w:bCs/>
          <w:color w:val="222222"/>
          <w:u w:val="single"/>
        </w:rPr>
      </w:pPr>
      <w:r w:rsidRPr="00916C7A">
        <w:rPr>
          <w:rFonts w:eastAsia="Times New Roman"/>
          <w:b/>
          <w:bCs/>
          <w:color w:val="222222"/>
          <w:u w:val="single"/>
        </w:rPr>
        <w:t>Maryland Volunteer Lawyers Service</w:t>
      </w:r>
    </w:p>
    <w:p w14:paraId="2065CE68" w14:textId="6F2B3B0F" w:rsidR="00E60F06" w:rsidRDefault="00E60F06" w:rsidP="00916C7A">
      <w:pPr>
        <w:shd w:val="clear" w:color="auto" w:fill="FFFFFF"/>
        <w:spacing w:after="0" w:line="240" w:lineRule="auto"/>
        <w:rPr>
          <w:rFonts w:eastAsia="Times New Roman"/>
          <w:color w:val="222222"/>
        </w:rPr>
      </w:pPr>
      <w:r>
        <w:rPr>
          <w:rFonts w:eastAsia="Times New Roman"/>
          <w:color w:val="222222"/>
        </w:rPr>
        <w:t>Amy Hennen</w:t>
      </w:r>
    </w:p>
    <w:p w14:paraId="6885B1B9" w14:textId="77777777" w:rsidR="00916C7A" w:rsidRPr="00916C7A" w:rsidRDefault="00916C7A" w:rsidP="00916C7A">
      <w:pPr>
        <w:shd w:val="clear" w:color="auto" w:fill="FFFFFF"/>
        <w:spacing w:after="0" w:line="240" w:lineRule="auto"/>
        <w:rPr>
          <w:rFonts w:eastAsia="Times New Roman"/>
          <w:color w:val="222222"/>
        </w:rPr>
      </w:pPr>
    </w:p>
    <w:p w14:paraId="27FC1F79"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What housing/utility-related assistance can your organization provide? </w:t>
      </w:r>
    </w:p>
    <w:p w14:paraId="7CAC428B" w14:textId="20FD142F"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t xml:space="preserve">Utility bill clinics (partnered with </w:t>
      </w:r>
      <w:r>
        <w:rPr>
          <w:rFonts w:ascii="Times New Roman" w:eastAsia="Times New Roman" w:hAnsi="Times New Roman" w:cs="Times New Roman"/>
          <w:color w:val="000000"/>
          <w:sz w:val="24"/>
          <w:szCs w:val="24"/>
          <w:shd w:val="clear" w:color="auto" w:fill="FFFFFF"/>
        </w:rPr>
        <w:t>Pro Bono Resource Center (</w:t>
      </w:r>
      <w:r>
        <w:rPr>
          <w:rFonts w:ascii="Times New Roman" w:eastAsia="Times New Roman" w:hAnsi="Times New Roman" w:cs="Times New Roman"/>
          <w:color w:val="000000"/>
          <w:sz w:val="24"/>
          <w:szCs w:val="24"/>
        </w:rPr>
        <w:t xml:space="preserve">PBRC) and Office of People's Council) by phone. </w:t>
      </w:r>
      <w:proofErr w:type="gramStart"/>
      <w:r>
        <w:rPr>
          <w:rFonts w:ascii="Times New Roman" w:eastAsia="Times New Roman" w:hAnsi="Times New Roman" w:cs="Times New Roman"/>
          <w:color w:val="000000"/>
          <w:sz w:val="24"/>
          <w:szCs w:val="24"/>
        </w:rPr>
        <w:t>Also</w:t>
      </w:r>
      <w:proofErr w:type="gramEnd"/>
      <w:r>
        <w:rPr>
          <w:rFonts w:ascii="Times New Roman" w:eastAsia="Times New Roman" w:hAnsi="Times New Roman" w:cs="Times New Roman"/>
          <w:color w:val="000000"/>
          <w:sz w:val="24"/>
          <w:szCs w:val="24"/>
        </w:rPr>
        <w:t xml:space="preserve"> full representation for ongoing matters.</w:t>
      </w:r>
    </w:p>
    <w:p w14:paraId="36F35061"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What are the main eligibility criteria? </w:t>
      </w:r>
    </w:p>
    <w:p w14:paraId="7781DBBC" w14:textId="0E503AFA"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t>Anyone can get advice through the clinics, but it's geared toward low-income folks. Full rep guidelines are here: </w:t>
      </w:r>
      <w:hyperlink r:id="rId6" w:history="1">
        <w:r>
          <w:rPr>
            <w:rStyle w:val="Hyperlink"/>
            <w:rFonts w:ascii="Times New Roman" w:eastAsia="Times New Roman" w:hAnsi="Times New Roman" w:cs="Times New Roman"/>
            <w:sz w:val="24"/>
            <w:szCs w:val="24"/>
          </w:rPr>
          <w:t>https://mvlslaw.org/get-legal-help/do-i-qualify/</w:t>
        </w:r>
      </w:hyperlink>
    </w:p>
    <w:p w14:paraId="78BDDB3E"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How can residents apply for assistance? </w:t>
      </w:r>
    </w:p>
    <w:p w14:paraId="4BD7A445" w14:textId="2F5F5EA0"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t>Clinics: call our partner PBRC at 443-703-3052 to sign up. Full rep: Call our intake Mon-Thurs 9 am to 12 pm(410) 547-6537 or apply online: </w:t>
      </w:r>
      <w:hyperlink r:id="rId7" w:history="1">
        <w:r>
          <w:rPr>
            <w:rStyle w:val="Hyperlink"/>
            <w:rFonts w:ascii="Times New Roman" w:eastAsia="Times New Roman" w:hAnsi="Times New Roman" w:cs="Times New Roman"/>
            <w:sz w:val="24"/>
            <w:szCs w:val="24"/>
          </w:rPr>
          <w:t>https://mvlslaw.org/get-legal-help/apply-for-services/</w:t>
        </w:r>
      </w:hyperlink>
    </w:p>
    <w:p w14:paraId="1A0C93A3"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How much funding do you have for this program? </w:t>
      </w:r>
    </w:p>
    <w:p w14:paraId="2AC5D757" w14:textId="2690BF6E"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lastRenderedPageBreak/>
        <w:t>Just advice &amp; counsel, no funds available, though we do help connect people to water discount programs and LIHEAP funds</w:t>
      </w:r>
    </w:p>
    <w:p w14:paraId="67C6D50F"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What outreach/education efforts have you made recently to connect with City residents and how have those outreach efforts navigated the digital divide? </w:t>
      </w:r>
    </w:p>
    <w:p w14:paraId="02E2EA25" w14:textId="6F88A24A"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t>Postcards in with food pickup locations and in courthouses, outreach to community partners, particularly those working with older adults</w:t>
      </w:r>
    </w:p>
    <w:p w14:paraId="639341E8" w14:textId="77777777" w:rsidR="00916C7A" w:rsidRPr="00916C7A" w:rsidRDefault="00E60F06" w:rsidP="00E60F06">
      <w:pPr>
        <w:pStyle w:val="xmsolistparagraph"/>
        <w:numPr>
          <w:ilvl w:val="0"/>
          <w:numId w:val="3"/>
        </w:numPr>
        <w:shd w:val="clear" w:color="auto" w:fill="FFFFFF"/>
        <w:spacing w:before="0" w:beforeAutospacing="0" w:after="0" w:afterAutospacing="0"/>
        <w:rPr>
          <w:rFonts w:eastAsia="Times New Roman"/>
          <w:color w:val="000000"/>
        </w:rPr>
      </w:pPr>
      <w:r>
        <w:rPr>
          <w:rFonts w:ascii="Times New Roman" w:eastAsia="Times New Roman" w:hAnsi="Times New Roman" w:cs="Times New Roman"/>
          <w:color w:val="000000"/>
          <w:sz w:val="24"/>
          <w:szCs w:val="24"/>
        </w:rPr>
        <w:t xml:space="preserve">What are the main obstacles to residents obtaining assistance and how could those obstacles be addressed? </w:t>
      </w:r>
    </w:p>
    <w:p w14:paraId="563D3022" w14:textId="51E89B1B" w:rsidR="00E60F06" w:rsidRDefault="00E60F06" w:rsidP="00916C7A">
      <w:pPr>
        <w:pStyle w:val="xmsolistparagraph"/>
        <w:shd w:val="clear" w:color="auto" w:fill="FFFFFF"/>
        <w:spacing w:before="0" w:beforeAutospacing="0" w:after="0" w:afterAutospacing="0"/>
        <w:ind w:left="720"/>
        <w:rPr>
          <w:rFonts w:eastAsia="Times New Roman"/>
          <w:color w:val="000000"/>
        </w:rPr>
      </w:pPr>
      <w:r>
        <w:rPr>
          <w:rFonts w:ascii="Times New Roman" w:eastAsia="Times New Roman" w:hAnsi="Times New Roman" w:cs="Times New Roman"/>
          <w:color w:val="000000"/>
          <w:sz w:val="24"/>
          <w:szCs w:val="24"/>
        </w:rPr>
        <w:t>We have many available slots with the clinic and we're not reaching everyone who needs the help. We're open to suggestions.</w:t>
      </w:r>
    </w:p>
    <w:p w14:paraId="046C6605" w14:textId="77777777" w:rsidR="00E60F06" w:rsidRDefault="00E60F06" w:rsidP="00916C7A">
      <w:pPr>
        <w:spacing w:after="0"/>
        <w:rPr>
          <w:rFonts w:eastAsia="Times New Roman"/>
          <w:color w:val="000000"/>
        </w:rPr>
      </w:pPr>
    </w:p>
    <w:p w14:paraId="3DC466BC" w14:textId="77777777" w:rsidR="00916C7A" w:rsidRDefault="00E60F06" w:rsidP="00916C7A">
      <w:pPr>
        <w:spacing w:after="0"/>
        <w:rPr>
          <w:b/>
          <w:bCs/>
          <w:u w:val="single"/>
        </w:rPr>
      </w:pPr>
      <w:r w:rsidRPr="00916C7A">
        <w:rPr>
          <w:b/>
          <w:bCs/>
          <w:u w:val="single"/>
        </w:rPr>
        <w:t>Baltimore Community Action Partnership</w:t>
      </w:r>
    </w:p>
    <w:p w14:paraId="4D68C321" w14:textId="089CAA69" w:rsidR="00E60F06" w:rsidRDefault="00E60F06" w:rsidP="00916C7A">
      <w:pPr>
        <w:spacing w:after="0"/>
      </w:pPr>
      <w:r w:rsidRPr="00916C7A">
        <w:t>Angela Whitaker</w:t>
      </w:r>
    </w:p>
    <w:p w14:paraId="7D423CC8" w14:textId="77777777" w:rsidR="00916C7A" w:rsidRPr="00916C7A" w:rsidRDefault="00916C7A" w:rsidP="00916C7A">
      <w:pPr>
        <w:spacing w:after="0"/>
        <w:rPr>
          <w:b/>
          <w:bCs/>
          <w:u w:val="single"/>
        </w:rPr>
      </w:pPr>
    </w:p>
    <w:p w14:paraId="5D0C877F" w14:textId="77777777" w:rsidR="00916C7A" w:rsidRDefault="00E60F06" w:rsidP="00E60F06">
      <w:pPr>
        <w:numPr>
          <w:ilvl w:val="0"/>
          <w:numId w:val="5"/>
        </w:numPr>
        <w:spacing w:after="0" w:line="240" w:lineRule="auto"/>
        <w:rPr>
          <w:rFonts w:eastAsia="Times New Roman"/>
        </w:rPr>
      </w:pPr>
      <w:r w:rsidRPr="00E60F06">
        <w:rPr>
          <w:rFonts w:eastAsia="Times New Roman"/>
        </w:rPr>
        <w:t xml:space="preserve">What housing/utility-related assistance can your organization provide? </w:t>
      </w:r>
    </w:p>
    <w:p w14:paraId="73E115CD" w14:textId="659AF2B0" w:rsidR="00E60F06" w:rsidRDefault="00E60F06" w:rsidP="00916C7A">
      <w:pPr>
        <w:spacing w:after="0" w:line="240" w:lineRule="auto"/>
        <w:ind w:left="720"/>
        <w:rPr>
          <w:rFonts w:eastAsia="Times New Roman"/>
        </w:rPr>
      </w:pPr>
      <w:r w:rsidRPr="00E60F06">
        <w:rPr>
          <w:rFonts w:eastAsia="Times New Roman"/>
        </w:rPr>
        <w:t>Currently, we are assisting with back rent delinquencies related to COVID-19, beginning March 1. This is Phase 2 of the City’s Eviction Prevention Program and we will eventually be assisting with relocation services as well during Phase 3 which will occur in January.</w:t>
      </w:r>
    </w:p>
    <w:p w14:paraId="045D2E62" w14:textId="77777777" w:rsidR="00916C7A" w:rsidRPr="00E60F06" w:rsidRDefault="00916C7A" w:rsidP="00916C7A">
      <w:pPr>
        <w:spacing w:after="0" w:line="240" w:lineRule="auto"/>
        <w:rPr>
          <w:rFonts w:eastAsia="Times New Roman"/>
        </w:rPr>
      </w:pPr>
    </w:p>
    <w:p w14:paraId="3A9C6E40" w14:textId="77777777" w:rsidR="00916C7A" w:rsidRDefault="00E60F06" w:rsidP="00E60F06">
      <w:pPr>
        <w:numPr>
          <w:ilvl w:val="0"/>
          <w:numId w:val="5"/>
        </w:numPr>
        <w:spacing w:after="0" w:line="240" w:lineRule="auto"/>
        <w:rPr>
          <w:rFonts w:eastAsia="Times New Roman"/>
        </w:rPr>
      </w:pPr>
      <w:r w:rsidRPr="00E60F06">
        <w:rPr>
          <w:rFonts w:eastAsia="Times New Roman"/>
        </w:rPr>
        <w:t>What are the main eligibility criteria?</w:t>
      </w:r>
    </w:p>
    <w:p w14:paraId="1D0E4F6A" w14:textId="05C918B5" w:rsidR="00E60F06" w:rsidRDefault="00E60F06" w:rsidP="00916C7A">
      <w:pPr>
        <w:spacing w:after="0" w:line="240" w:lineRule="auto"/>
        <w:ind w:left="720"/>
        <w:rPr>
          <w:rFonts w:eastAsia="Times New Roman"/>
        </w:rPr>
      </w:pPr>
      <w:r w:rsidRPr="00E60F06">
        <w:rPr>
          <w:rFonts w:eastAsia="Times New Roman"/>
        </w:rPr>
        <w:t>From tenants, we require a copy of the lease, IDs for all adults on the lease, and a certified statement of COVID impact. From landlords, we are requesting W9 form, rent ledger, and a grant agreement for any unlicensed units.</w:t>
      </w:r>
    </w:p>
    <w:p w14:paraId="0EC58696" w14:textId="77777777" w:rsidR="00916C7A" w:rsidRPr="00E60F06" w:rsidRDefault="00916C7A" w:rsidP="00916C7A">
      <w:pPr>
        <w:spacing w:after="0" w:line="240" w:lineRule="auto"/>
        <w:ind w:left="720"/>
        <w:rPr>
          <w:rFonts w:eastAsia="Times New Roman"/>
        </w:rPr>
      </w:pPr>
    </w:p>
    <w:p w14:paraId="53551044" w14:textId="77777777" w:rsidR="00916C7A" w:rsidRDefault="00E60F06" w:rsidP="00E60F06">
      <w:pPr>
        <w:numPr>
          <w:ilvl w:val="0"/>
          <w:numId w:val="5"/>
        </w:numPr>
        <w:spacing w:after="0" w:line="240" w:lineRule="auto"/>
        <w:rPr>
          <w:rFonts w:eastAsia="Times New Roman"/>
        </w:rPr>
      </w:pPr>
      <w:r w:rsidRPr="00E60F06">
        <w:rPr>
          <w:rFonts w:eastAsia="Times New Roman"/>
        </w:rPr>
        <w:t xml:space="preserve">How can residents apply for assistance? </w:t>
      </w:r>
    </w:p>
    <w:p w14:paraId="49094563" w14:textId="4AC8F020" w:rsidR="00E60F06" w:rsidRDefault="00E60F06" w:rsidP="00916C7A">
      <w:pPr>
        <w:spacing w:after="0" w:line="240" w:lineRule="auto"/>
        <w:ind w:left="720"/>
        <w:rPr>
          <w:rFonts w:eastAsia="Times New Roman"/>
        </w:rPr>
      </w:pPr>
      <w:r w:rsidRPr="00E60F06">
        <w:rPr>
          <w:rFonts w:eastAsia="Times New Roman"/>
        </w:rPr>
        <w:t xml:space="preserve">Our application web link should go live on November </w:t>
      </w:r>
      <w:proofErr w:type="gramStart"/>
      <w:r w:rsidRPr="00E60F06">
        <w:rPr>
          <w:rFonts w:eastAsia="Times New Roman"/>
        </w:rPr>
        <w:t>2</w:t>
      </w:r>
      <w:r w:rsidRPr="00E60F06">
        <w:rPr>
          <w:rFonts w:eastAsia="Times New Roman"/>
          <w:vertAlign w:val="superscript"/>
        </w:rPr>
        <w:t>nd</w:t>
      </w:r>
      <w:proofErr w:type="gramEnd"/>
      <w:r w:rsidRPr="00E60F06">
        <w:rPr>
          <w:rFonts w:eastAsia="Times New Roman"/>
        </w:rPr>
        <w:t xml:space="preserve"> but residents can call 410-545-0900. They should ask to speak with a Human Service </w:t>
      </w:r>
      <w:proofErr w:type="gramStart"/>
      <w:r w:rsidRPr="00E60F06">
        <w:rPr>
          <w:rFonts w:eastAsia="Times New Roman"/>
        </w:rPr>
        <w:t>Worker</w:t>
      </w:r>
      <w:proofErr w:type="gramEnd"/>
      <w:r w:rsidRPr="00E60F06">
        <w:rPr>
          <w:rFonts w:eastAsia="Times New Roman"/>
        </w:rPr>
        <w:t xml:space="preserve"> and they can have an application either emailed or mailed to them.</w:t>
      </w:r>
    </w:p>
    <w:p w14:paraId="19B0C7FB" w14:textId="77777777" w:rsidR="00916C7A" w:rsidRPr="00E60F06" w:rsidRDefault="00916C7A" w:rsidP="00916C7A">
      <w:pPr>
        <w:spacing w:after="0" w:line="240" w:lineRule="auto"/>
        <w:ind w:left="720"/>
        <w:rPr>
          <w:rFonts w:eastAsia="Times New Roman"/>
        </w:rPr>
      </w:pPr>
    </w:p>
    <w:p w14:paraId="0A0E673B" w14:textId="77777777" w:rsidR="00916C7A" w:rsidRDefault="00E60F06" w:rsidP="00E60F06">
      <w:pPr>
        <w:numPr>
          <w:ilvl w:val="0"/>
          <w:numId w:val="5"/>
        </w:numPr>
        <w:spacing w:after="0" w:line="240" w:lineRule="auto"/>
        <w:rPr>
          <w:rFonts w:eastAsia="Times New Roman"/>
        </w:rPr>
      </w:pPr>
      <w:r w:rsidRPr="00E60F06">
        <w:rPr>
          <w:rFonts w:eastAsia="Times New Roman"/>
        </w:rPr>
        <w:t xml:space="preserve">How much funding do you have for this program? </w:t>
      </w:r>
    </w:p>
    <w:p w14:paraId="03B7C36E" w14:textId="2DF49F2F" w:rsidR="00E60F06" w:rsidRDefault="00E60F06" w:rsidP="00916C7A">
      <w:pPr>
        <w:spacing w:after="0" w:line="240" w:lineRule="auto"/>
        <w:ind w:left="720"/>
        <w:rPr>
          <w:rFonts w:eastAsia="Times New Roman"/>
        </w:rPr>
      </w:pPr>
      <w:r w:rsidRPr="00E60F06">
        <w:rPr>
          <w:rFonts w:eastAsia="Times New Roman"/>
        </w:rPr>
        <w:t>Phase 2 is funded for 10 million dollars.</w:t>
      </w:r>
    </w:p>
    <w:p w14:paraId="1C8B8DFE" w14:textId="77777777" w:rsidR="00916C7A" w:rsidRPr="00E60F06" w:rsidRDefault="00916C7A" w:rsidP="00916C7A">
      <w:pPr>
        <w:spacing w:after="0" w:line="240" w:lineRule="auto"/>
        <w:ind w:left="720"/>
        <w:rPr>
          <w:rFonts w:eastAsia="Times New Roman"/>
        </w:rPr>
      </w:pPr>
    </w:p>
    <w:p w14:paraId="0BC47511" w14:textId="77777777" w:rsidR="00916C7A" w:rsidRDefault="00E60F06" w:rsidP="00E60F06">
      <w:pPr>
        <w:numPr>
          <w:ilvl w:val="0"/>
          <w:numId w:val="5"/>
        </w:numPr>
        <w:spacing w:after="0" w:line="240" w:lineRule="auto"/>
        <w:rPr>
          <w:rFonts w:eastAsia="Times New Roman"/>
        </w:rPr>
      </w:pPr>
      <w:r w:rsidRPr="00E60F06">
        <w:rPr>
          <w:rFonts w:eastAsia="Times New Roman"/>
        </w:rPr>
        <w:t xml:space="preserve">What outreach/education efforts have you made recently to connect with City residents and how have those outreach efforts navigated the digital divide? </w:t>
      </w:r>
    </w:p>
    <w:p w14:paraId="3BD10BFB" w14:textId="68CFED03" w:rsidR="00E60F06" w:rsidRDefault="00E60F06" w:rsidP="00916C7A">
      <w:pPr>
        <w:spacing w:after="0" w:line="240" w:lineRule="auto"/>
        <w:ind w:left="720"/>
        <w:rPr>
          <w:rFonts w:eastAsia="Times New Roman"/>
        </w:rPr>
      </w:pPr>
      <w:r w:rsidRPr="00E60F06">
        <w:rPr>
          <w:rFonts w:eastAsia="Times New Roman"/>
        </w:rPr>
        <w:t>We received our initial group of interested tenants through inquiries from our bmorechildren.com website. Our organization has also done media interviews, hosted respondents’ conferences, and partnered with local landlords. We plan an official launch on November 2 and our Communications Team is crafting a plan to target social media as well as more grassroots efforts.</w:t>
      </w:r>
    </w:p>
    <w:p w14:paraId="28DE076F" w14:textId="77777777" w:rsidR="00916C7A" w:rsidRPr="00E60F06" w:rsidRDefault="00916C7A" w:rsidP="00916C7A">
      <w:pPr>
        <w:spacing w:after="0" w:line="240" w:lineRule="auto"/>
        <w:ind w:left="720"/>
        <w:rPr>
          <w:rFonts w:eastAsia="Times New Roman"/>
        </w:rPr>
      </w:pPr>
    </w:p>
    <w:p w14:paraId="486AD8A8" w14:textId="77777777" w:rsidR="00916C7A" w:rsidRDefault="00E60F06" w:rsidP="00E60F06">
      <w:pPr>
        <w:numPr>
          <w:ilvl w:val="0"/>
          <w:numId w:val="5"/>
        </w:numPr>
        <w:spacing w:after="0" w:line="240" w:lineRule="auto"/>
        <w:rPr>
          <w:rFonts w:eastAsia="Times New Roman"/>
        </w:rPr>
      </w:pPr>
      <w:r w:rsidRPr="00E60F06">
        <w:rPr>
          <w:rFonts w:eastAsia="Times New Roman"/>
        </w:rPr>
        <w:t xml:space="preserve">What are the main obstacles to residents obtaining assistance and how could those obstacles be addressed? </w:t>
      </w:r>
    </w:p>
    <w:p w14:paraId="5DC57ECA" w14:textId="0ACBD303" w:rsidR="00E60F06" w:rsidRDefault="00E60F06" w:rsidP="00916C7A">
      <w:pPr>
        <w:spacing w:after="0" w:line="240" w:lineRule="auto"/>
        <w:ind w:left="720"/>
        <w:rPr>
          <w:rFonts w:eastAsia="Times New Roman"/>
        </w:rPr>
      </w:pPr>
      <w:r w:rsidRPr="00E60F06">
        <w:rPr>
          <w:rFonts w:eastAsia="Times New Roman"/>
        </w:rPr>
        <w:t xml:space="preserve">Our organization has noted the difficulties that immigrant communities in the City could encounter when seeking </w:t>
      </w:r>
      <w:proofErr w:type="gramStart"/>
      <w:r w:rsidRPr="00E60F06">
        <w:rPr>
          <w:rFonts w:eastAsia="Times New Roman"/>
        </w:rPr>
        <w:t>assistance</w:t>
      </w:r>
      <w:proofErr w:type="gramEnd"/>
      <w:r w:rsidRPr="00E60F06">
        <w:rPr>
          <w:rFonts w:eastAsia="Times New Roman"/>
        </w:rPr>
        <w:t xml:space="preserve"> so we are working to partner with local Community Based Organizations to assist with completing applications.</w:t>
      </w:r>
    </w:p>
    <w:p w14:paraId="2F46C96A" w14:textId="49A9C505" w:rsidR="00E60F06" w:rsidRDefault="00E60F06" w:rsidP="00E60F06">
      <w:pPr>
        <w:spacing w:after="0" w:line="240" w:lineRule="auto"/>
        <w:rPr>
          <w:rFonts w:eastAsia="Times New Roman"/>
        </w:rPr>
      </w:pPr>
    </w:p>
    <w:p w14:paraId="10F81EAC" w14:textId="77BC33D1" w:rsidR="00E60F06" w:rsidRPr="00916C7A" w:rsidRDefault="00E60F06" w:rsidP="00E60F06">
      <w:pPr>
        <w:spacing w:after="0" w:line="240" w:lineRule="auto"/>
        <w:rPr>
          <w:rFonts w:eastAsia="Times New Roman"/>
          <w:b/>
          <w:bCs/>
          <w:u w:val="single"/>
        </w:rPr>
      </w:pPr>
      <w:r w:rsidRPr="00916C7A">
        <w:rPr>
          <w:rFonts w:eastAsia="Times New Roman"/>
          <w:b/>
          <w:bCs/>
          <w:u w:val="single"/>
        </w:rPr>
        <w:t>United Way of Maryland/211</w:t>
      </w:r>
    </w:p>
    <w:p w14:paraId="0A1CC50D" w14:textId="4E33A9BD" w:rsidR="00E60F06" w:rsidRDefault="00E60F06" w:rsidP="00E60F06">
      <w:pPr>
        <w:spacing w:after="0" w:line="240" w:lineRule="auto"/>
        <w:rPr>
          <w:rFonts w:eastAsia="Times New Roman"/>
        </w:rPr>
      </w:pPr>
      <w:r w:rsidRPr="00E60F06">
        <w:rPr>
          <w:rFonts w:eastAsia="Times New Roman"/>
        </w:rPr>
        <w:t>Scott Gottbreht</w:t>
      </w:r>
    </w:p>
    <w:p w14:paraId="4A30ECAC" w14:textId="1F4C5FB6" w:rsidR="00E60F06" w:rsidRPr="00916C7A" w:rsidRDefault="00E60F06" w:rsidP="00E60F06">
      <w:pPr>
        <w:shd w:val="clear" w:color="auto" w:fill="FFFFFF"/>
        <w:spacing w:after="0" w:line="240" w:lineRule="auto"/>
        <w:rPr>
          <w:rFonts w:eastAsia="Times New Roman"/>
          <w:color w:val="222222"/>
        </w:rPr>
      </w:pPr>
    </w:p>
    <w:p w14:paraId="2C0265A1"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What housing/utility-related assistance can your organization provide?  </w:t>
      </w:r>
    </w:p>
    <w:p w14:paraId="40C681B7" w14:textId="730189AF" w:rsidR="00E60F06"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Up to 2 months of rent, mortgage or utility assistance  </w:t>
      </w:r>
    </w:p>
    <w:p w14:paraId="1D0BE142" w14:textId="77777777" w:rsidR="00916C7A" w:rsidRPr="00916C7A" w:rsidRDefault="00916C7A" w:rsidP="00916C7A">
      <w:pPr>
        <w:pStyle w:val="ListParagraph"/>
        <w:rPr>
          <w:rFonts w:ascii="Times New Roman" w:eastAsia="Times New Roman" w:hAnsi="Times New Roman" w:cs="Times New Roman"/>
          <w:sz w:val="24"/>
          <w:szCs w:val="24"/>
        </w:rPr>
      </w:pPr>
    </w:p>
    <w:p w14:paraId="0CDFDF79"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What are the main eligibility criteria? </w:t>
      </w:r>
    </w:p>
    <w:p w14:paraId="1A6B1A7B" w14:textId="038CECF8" w:rsidR="00E60F06"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Have a mortgage or formal lease arrangement; be able to demonstrate loss of income due to COVID (exceptions can be made to this requirement).  Incomes below 50% AMI.  No citizenship requirement.</w:t>
      </w:r>
    </w:p>
    <w:p w14:paraId="40756912" w14:textId="77777777" w:rsidR="00916C7A" w:rsidRPr="00916C7A" w:rsidRDefault="00916C7A" w:rsidP="00916C7A">
      <w:pPr>
        <w:pStyle w:val="ListParagraph"/>
        <w:rPr>
          <w:rFonts w:ascii="Times New Roman" w:eastAsia="Times New Roman" w:hAnsi="Times New Roman" w:cs="Times New Roman"/>
          <w:sz w:val="24"/>
          <w:szCs w:val="24"/>
        </w:rPr>
      </w:pPr>
    </w:p>
    <w:p w14:paraId="4862C511"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How can residents apply for assistance?  </w:t>
      </w:r>
    </w:p>
    <w:p w14:paraId="19E3A1B9" w14:textId="506B888F" w:rsidR="00E60F06"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Residents are referred to the program by 211 or partner agencies</w:t>
      </w:r>
    </w:p>
    <w:p w14:paraId="5EC238FB" w14:textId="77777777" w:rsidR="00916C7A" w:rsidRPr="00916C7A" w:rsidRDefault="00916C7A" w:rsidP="00916C7A">
      <w:pPr>
        <w:pStyle w:val="ListParagraph"/>
        <w:rPr>
          <w:rFonts w:ascii="Times New Roman" w:eastAsia="Times New Roman" w:hAnsi="Times New Roman" w:cs="Times New Roman"/>
          <w:sz w:val="24"/>
          <w:szCs w:val="24"/>
        </w:rPr>
      </w:pPr>
    </w:p>
    <w:p w14:paraId="76EC2D6C"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How much funding do you have for this program?  </w:t>
      </w:r>
    </w:p>
    <w:p w14:paraId="4CC00328" w14:textId="5D977421" w:rsidR="00E60F06"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About $50,000</w:t>
      </w:r>
    </w:p>
    <w:p w14:paraId="164F0569" w14:textId="77777777" w:rsidR="00916C7A" w:rsidRPr="00916C7A" w:rsidRDefault="00916C7A" w:rsidP="00916C7A">
      <w:pPr>
        <w:pStyle w:val="ListParagraph"/>
        <w:rPr>
          <w:rFonts w:ascii="Times New Roman" w:eastAsia="Times New Roman" w:hAnsi="Times New Roman" w:cs="Times New Roman"/>
          <w:sz w:val="24"/>
          <w:szCs w:val="24"/>
        </w:rPr>
      </w:pPr>
    </w:p>
    <w:p w14:paraId="43417ED7"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What outreach/education efforts have you made recently to connect with City residents and how have those outreach efforts navigated the digital divide?  </w:t>
      </w:r>
    </w:p>
    <w:p w14:paraId="7D460446" w14:textId="42ABC536" w:rsidR="00E60F06"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Our program is not publicly promoted but rather is for callers or referrals who are having trouble receiving assistance through mainstream government programs.  Regarding the digital divide, we have made it so that 211 can complete the application for people over the phone. </w:t>
      </w:r>
    </w:p>
    <w:p w14:paraId="52B990EB" w14:textId="77777777" w:rsidR="00916C7A" w:rsidRPr="00916C7A" w:rsidRDefault="00916C7A" w:rsidP="00916C7A">
      <w:pPr>
        <w:pStyle w:val="ListParagraph"/>
        <w:rPr>
          <w:rFonts w:ascii="Times New Roman" w:eastAsia="Times New Roman" w:hAnsi="Times New Roman" w:cs="Times New Roman"/>
          <w:sz w:val="24"/>
          <w:szCs w:val="24"/>
        </w:rPr>
      </w:pPr>
    </w:p>
    <w:p w14:paraId="002D30A4" w14:textId="77777777" w:rsidR="00916C7A" w:rsidRDefault="00E60F06" w:rsidP="00E60F06">
      <w:pPr>
        <w:pStyle w:val="ListParagraph"/>
        <w:numPr>
          <w:ilvl w:val="0"/>
          <w:numId w:val="6"/>
        </w:numPr>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 xml:space="preserve">What are the main obstacles to residents obtaining assistance and how could those obstacles be addressed?  </w:t>
      </w:r>
    </w:p>
    <w:p w14:paraId="021EDD1B" w14:textId="33F95B38" w:rsidR="00E60F06" w:rsidRPr="00916C7A" w:rsidRDefault="00E60F06" w:rsidP="00916C7A">
      <w:pPr>
        <w:pStyle w:val="ListParagraph"/>
        <w:rPr>
          <w:rFonts w:ascii="Times New Roman" w:eastAsia="Times New Roman" w:hAnsi="Times New Roman" w:cs="Times New Roman"/>
          <w:sz w:val="24"/>
          <w:szCs w:val="24"/>
        </w:rPr>
      </w:pPr>
      <w:r w:rsidRPr="00916C7A">
        <w:rPr>
          <w:rFonts w:ascii="Times New Roman" w:eastAsia="Times New Roman" w:hAnsi="Times New Roman" w:cs="Times New Roman"/>
          <w:sz w:val="24"/>
          <w:szCs w:val="24"/>
        </w:rPr>
        <w:t>We are short-staffed for this program at present but hope to have this addressed soon.  Applications for the program are temporarily on hold while we work to bring on new staff, likely by mid-November.  Another obstacle we have faced is slowness of landlords to respond to our requests for documents, such as ledgers, W9s, or Grant Agreement Letters (EFSP Rent/Mortgage Form).</w:t>
      </w:r>
    </w:p>
    <w:p w14:paraId="500090F9" w14:textId="77777777" w:rsidR="00E60F06" w:rsidRPr="00916C7A" w:rsidRDefault="00E60F06" w:rsidP="00E60F06">
      <w:pPr>
        <w:shd w:val="clear" w:color="auto" w:fill="FFFFFF"/>
        <w:spacing w:after="0" w:line="240" w:lineRule="auto"/>
        <w:rPr>
          <w:rFonts w:eastAsia="Times New Roman"/>
          <w:color w:val="222222"/>
        </w:rPr>
      </w:pPr>
    </w:p>
    <w:sectPr w:rsidR="00E60F06" w:rsidRPr="00916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C4D"/>
    <w:multiLevelType w:val="hybridMultilevel"/>
    <w:tmpl w:val="53A8A7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864314"/>
    <w:multiLevelType w:val="hybridMultilevel"/>
    <w:tmpl w:val="53A8A7F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F4A3E"/>
    <w:multiLevelType w:val="multilevel"/>
    <w:tmpl w:val="3A1477C6"/>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91613BE"/>
    <w:multiLevelType w:val="multilevel"/>
    <w:tmpl w:val="3826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07"/>
    <w:rsid w:val="002B5A70"/>
    <w:rsid w:val="00810E07"/>
    <w:rsid w:val="00916C7A"/>
    <w:rsid w:val="00943166"/>
    <w:rsid w:val="009D5298"/>
    <w:rsid w:val="00A934EE"/>
    <w:rsid w:val="00AB2DEF"/>
    <w:rsid w:val="00C46E52"/>
    <w:rsid w:val="00D73B4D"/>
    <w:rsid w:val="00E60F06"/>
    <w:rsid w:val="00FD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D517"/>
  <w15:chartTrackingRefBased/>
  <w15:docId w15:val="{281C9919-7D99-4B7A-B8A3-A9CF80DD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F06"/>
    <w:rPr>
      <w:color w:val="0563C1" w:themeColor="hyperlink"/>
      <w:u w:val="single"/>
    </w:rPr>
  </w:style>
  <w:style w:type="paragraph" w:customStyle="1" w:styleId="xmsolistparagraph">
    <w:name w:val="x_msolistparagraph"/>
    <w:basedOn w:val="Normal"/>
    <w:rsid w:val="00E60F06"/>
    <w:pPr>
      <w:spacing w:before="100" w:beforeAutospacing="1" w:after="100" w:afterAutospacing="1" w:line="240" w:lineRule="auto"/>
    </w:pPr>
    <w:rPr>
      <w:rFonts w:ascii="Calibri" w:hAnsi="Calibri" w:cs="Calibri"/>
      <w:sz w:val="22"/>
      <w:szCs w:val="22"/>
    </w:rPr>
  </w:style>
  <w:style w:type="paragraph" w:styleId="ListParagraph">
    <w:name w:val="List Paragraph"/>
    <w:basedOn w:val="Normal"/>
    <w:uiPriority w:val="34"/>
    <w:qFormat/>
    <w:rsid w:val="00E60F06"/>
    <w:pPr>
      <w:spacing w:after="0" w:line="240"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07481">
      <w:bodyDiv w:val="1"/>
      <w:marLeft w:val="0"/>
      <w:marRight w:val="0"/>
      <w:marTop w:val="0"/>
      <w:marBottom w:val="0"/>
      <w:divBdr>
        <w:top w:val="none" w:sz="0" w:space="0" w:color="auto"/>
        <w:left w:val="none" w:sz="0" w:space="0" w:color="auto"/>
        <w:bottom w:val="none" w:sz="0" w:space="0" w:color="auto"/>
        <w:right w:val="none" w:sz="0" w:space="0" w:color="auto"/>
      </w:divBdr>
    </w:div>
    <w:div w:id="865484635">
      <w:bodyDiv w:val="1"/>
      <w:marLeft w:val="0"/>
      <w:marRight w:val="0"/>
      <w:marTop w:val="0"/>
      <w:marBottom w:val="0"/>
      <w:divBdr>
        <w:top w:val="none" w:sz="0" w:space="0" w:color="auto"/>
        <w:left w:val="none" w:sz="0" w:space="0" w:color="auto"/>
        <w:bottom w:val="none" w:sz="0" w:space="0" w:color="auto"/>
        <w:right w:val="none" w:sz="0" w:space="0" w:color="auto"/>
      </w:divBdr>
    </w:div>
    <w:div w:id="20051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vlslaw.org/get-legal-help/apply-for-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vlslaw.org/get-legal-help/do-i-qualify/" TargetMode="External"/><Relationship Id="rId5" Type="http://schemas.openxmlformats.org/officeDocument/2006/relationships/hyperlink" Target="http://www.opc.maryland.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 (hillm@publicjustice.org)</dc:creator>
  <cp:keywords/>
  <dc:description/>
  <cp:lastModifiedBy>Stephani Estrada</cp:lastModifiedBy>
  <cp:revision>2</cp:revision>
  <dcterms:created xsi:type="dcterms:W3CDTF">2020-10-26T13:37:00Z</dcterms:created>
  <dcterms:modified xsi:type="dcterms:W3CDTF">2020-10-26T13:37:00Z</dcterms:modified>
</cp:coreProperties>
</file>